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4608" w14:textId="7E333A3D" w:rsidR="00E313A6" w:rsidRDefault="008C2552" w:rsidP="00E313A6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E90B5B3" wp14:editId="70977A14">
            <wp:extent cx="2990850" cy="1571625"/>
            <wp:effectExtent l="0" t="0" r="0" b="0"/>
            <wp:docPr id="2" name="Picture 2" descr="Logo_icon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on_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E8D1" w14:textId="27F1320B" w:rsidR="00232EAA" w:rsidRPr="006E2B5A" w:rsidRDefault="00232EAA" w:rsidP="008C2552">
      <w:pPr>
        <w:spacing w:after="0"/>
        <w:jc w:val="center"/>
        <w:rPr>
          <w:rFonts w:ascii="Times" w:hAnsi="Times" w:cs="Arial"/>
          <w:sz w:val="22"/>
          <w:szCs w:val="22"/>
        </w:rPr>
      </w:pPr>
    </w:p>
    <w:p w14:paraId="1C6185AD" w14:textId="770B5E50" w:rsidR="00232EAA" w:rsidRPr="006E2B5A" w:rsidRDefault="008C2552" w:rsidP="00232EAA">
      <w:pPr>
        <w:spacing w:after="120"/>
        <w:jc w:val="center"/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Director of Finance</w:t>
      </w:r>
    </w:p>
    <w:p w14:paraId="6451F91D" w14:textId="49EB2E47" w:rsidR="003A1ECB" w:rsidRPr="006E2B5A" w:rsidRDefault="008C2552" w:rsidP="002A571D">
      <w:pPr>
        <w:pStyle w:val="Title"/>
        <w:pBdr>
          <w:bottom w:val="single" w:sz="8" w:space="18" w:color="A6A6A6" w:themeColor="background1" w:themeShade="A6"/>
        </w:pBdr>
        <w:rPr>
          <w:rFonts w:ascii="Times" w:hAnsi="Times" w:cs="Arial"/>
        </w:rPr>
      </w:pPr>
      <w:r>
        <w:rPr>
          <w:rFonts w:ascii="Times" w:hAnsi="Times" w:cs="Arial"/>
          <w:sz w:val="24"/>
          <w:szCs w:val="24"/>
        </w:rPr>
        <w:t>Job Description</w:t>
      </w:r>
    </w:p>
    <w:p w14:paraId="4C8A36D6" w14:textId="77777777" w:rsidR="003A1ECB" w:rsidRPr="006E2B5A" w:rsidRDefault="003A1ECB" w:rsidP="00037828">
      <w:pPr>
        <w:pStyle w:val="Heading1"/>
        <w:spacing w:before="360"/>
        <w:rPr>
          <w:rFonts w:ascii="Times" w:hAnsi="Times" w:cs="Arial"/>
        </w:rPr>
      </w:pPr>
      <w:r w:rsidRPr="006E2B5A">
        <w:rPr>
          <w:rFonts w:ascii="Times" w:hAnsi="Times" w:cs="Arial"/>
        </w:rPr>
        <w:t>Job Summary</w:t>
      </w:r>
    </w:p>
    <w:p w14:paraId="6D668130" w14:textId="6AF674F0" w:rsidR="002A571D" w:rsidRPr="006E2B5A" w:rsidRDefault="0079557D" w:rsidP="00BA47F9">
      <w:pPr>
        <w:rPr>
          <w:rFonts w:ascii="Times" w:hAnsi="Times" w:cs="Arial"/>
          <w:color w:val="FF0000"/>
        </w:rPr>
      </w:pPr>
      <w:r w:rsidRPr="006E2B5A">
        <w:rPr>
          <w:rFonts w:ascii="Times" w:hAnsi="Times" w:cs="Arial"/>
        </w:rPr>
        <w:t xml:space="preserve">The Director of </w:t>
      </w:r>
      <w:r w:rsidR="007F31C9" w:rsidRPr="006E2B5A">
        <w:rPr>
          <w:rFonts w:ascii="Times" w:hAnsi="Times" w:cs="Arial"/>
        </w:rPr>
        <w:t xml:space="preserve">Finance complies with financial and accounting policies, </w:t>
      </w:r>
      <w:r w:rsidR="003C6381" w:rsidRPr="006E2B5A">
        <w:rPr>
          <w:rFonts w:ascii="Times" w:hAnsi="Times" w:cs="Arial"/>
        </w:rPr>
        <w:t xml:space="preserve">prepares the budget, </w:t>
      </w:r>
      <w:r w:rsidR="007F31C9" w:rsidRPr="006E2B5A">
        <w:rPr>
          <w:rFonts w:ascii="Times" w:hAnsi="Times" w:cs="Arial"/>
        </w:rPr>
        <w:t>looks after the overall management of financial operations</w:t>
      </w:r>
      <w:r w:rsidR="003C6381" w:rsidRPr="006E2B5A">
        <w:rPr>
          <w:rFonts w:ascii="Times" w:hAnsi="Times" w:cs="Arial"/>
        </w:rPr>
        <w:t xml:space="preserve">, and </w:t>
      </w:r>
      <w:r w:rsidR="006C1CAA">
        <w:rPr>
          <w:rFonts w:ascii="Times" w:hAnsi="Times" w:cs="Arial"/>
        </w:rPr>
        <w:t>assists in preparing</w:t>
      </w:r>
      <w:r w:rsidR="003C6381" w:rsidRPr="006E2B5A">
        <w:rPr>
          <w:rFonts w:ascii="Times" w:hAnsi="Times" w:cs="Arial"/>
        </w:rPr>
        <w:t xml:space="preserve"> the yearly proposal for sponsorship funds</w:t>
      </w:r>
      <w:r w:rsidR="007F31C9" w:rsidRPr="006E2B5A">
        <w:rPr>
          <w:rFonts w:ascii="Times" w:hAnsi="Times" w:cs="Arial"/>
        </w:rPr>
        <w:t xml:space="preserve">. </w:t>
      </w:r>
      <w:r w:rsidR="006C1CAA" w:rsidRPr="006E2B5A">
        <w:rPr>
          <w:rFonts w:ascii="Times" w:hAnsi="Times" w:cs="Arial"/>
        </w:rPr>
        <w:t>H</w:t>
      </w:r>
      <w:r w:rsidR="0045326C" w:rsidRPr="006E2B5A">
        <w:rPr>
          <w:rFonts w:ascii="Times" w:hAnsi="Times" w:cs="Arial"/>
        </w:rPr>
        <w:t>e</w:t>
      </w:r>
      <w:r w:rsidR="006C1CAA">
        <w:rPr>
          <w:rFonts w:ascii="Times" w:hAnsi="Times" w:cs="Arial"/>
        </w:rPr>
        <w:t>/she</w:t>
      </w:r>
      <w:r w:rsidR="0045326C" w:rsidRPr="006E2B5A">
        <w:rPr>
          <w:rFonts w:ascii="Times" w:hAnsi="Times" w:cs="Arial"/>
        </w:rPr>
        <w:t xml:space="preserve"> </w:t>
      </w:r>
      <w:r w:rsidR="007F31C9" w:rsidRPr="006E2B5A">
        <w:rPr>
          <w:rFonts w:ascii="Times" w:hAnsi="Times" w:cs="Arial"/>
        </w:rPr>
        <w:t xml:space="preserve">plans, organizes, and controls the use of </w:t>
      </w:r>
      <w:r w:rsidR="003C6381" w:rsidRPr="006E2B5A">
        <w:rPr>
          <w:rFonts w:ascii="Times" w:hAnsi="Times" w:cs="Arial"/>
        </w:rPr>
        <w:t xml:space="preserve">financial </w:t>
      </w:r>
      <w:r w:rsidR="007F31C9" w:rsidRPr="006E2B5A">
        <w:rPr>
          <w:rFonts w:ascii="Times" w:hAnsi="Times" w:cs="Arial"/>
        </w:rPr>
        <w:t xml:space="preserve">resources throughout </w:t>
      </w:r>
      <w:r w:rsidR="00CB3987">
        <w:rPr>
          <w:rFonts w:ascii="Times" w:hAnsi="Times" w:cs="Arial"/>
        </w:rPr>
        <w:t xml:space="preserve">the </w:t>
      </w:r>
      <w:r w:rsidR="003C6381" w:rsidRPr="006E2B5A">
        <w:rPr>
          <w:rFonts w:ascii="Times" w:hAnsi="Times" w:cs="Arial"/>
        </w:rPr>
        <w:t>CAA</w:t>
      </w:r>
      <w:r w:rsidR="007F31C9" w:rsidRPr="006E2B5A">
        <w:rPr>
          <w:rFonts w:ascii="Times" w:hAnsi="Times" w:cs="Arial"/>
        </w:rPr>
        <w:t xml:space="preserve">. </w:t>
      </w:r>
    </w:p>
    <w:p w14:paraId="1076F94A" w14:textId="77777777" w:rsidR="003A1ECB" w:rsidRPr="006E2B5A" w:rsidRDefault="003A1ECB" w:rsidP="00037828">
      <w:pPr>
        <w:pStyle w:val="Heading1"/>
        <w:spacing w:before="360"/>
        <w:rPr>
          <w:rFonts w:ascii="Times" w:hAnsi="Times" w:cs="Arial"/>
        </w:rPr>
      </w:pPr>
      <w:r w:rsidRPr="006E2B5A">
        <w:rPr>
          <w:rFonts w:ascii="Times" w:hAnsi="Times" w:cs="Arial"/>
        </w:rPr>
        <w:t>Essential Functions</w:t>
      </w:r>
    </w:p>
    <w:p w14:paraId="3F464042" w14:textId="77777777" w:rsidR="00B05A74" w:rsidRPr="006E2B5A" w:rsidRDefault="00B05A74" w:rsidP="00B05A7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Attends all </w:t>
      </w:r>
      <w:r w:rsidR="003C6381" w:rsidRPr="006E2B5A">
        <w:rPr>
          <w:rFonts w:ascii="Times" w:hAnsi="Times" w:cs="Arial"/>
        </w:rPr>
        <w:t>CAA</w:t>
      </w:r>
      <w:r w:rsidRPr="006E2B5A">
        <w:rPr>
          <w:rFonts w:ascii="Times" w:hAnsi="Times" w:cs="Arial"/>
        </w:rPr>
        <w:t xml:space="preserve"> </w:t>
      </w:r>
      <w:r w:rsidR="003C6381" w:rsidRPr="006E2B5A">
        <w:rPr>
          <w:rFonts w:ascii="Times" w:hAnsi="Times" w:cs="Arial"/>
        </w:rPr>
        <w:t>Executive</w:t>
      </w:r>
      <w:r w:rsidRPr="006E2B5A">
        <w:rPr>
          <w:rFonts w:ascii="Times" w:hAnsi="Times" w:cs="Arial"/>
        </w:rPr>
        <w:t xml:space="preserve"> Meetings</w:t>
      </w:r>
    </w:p>
    <w:p w14:paraId="051BFC8C" w14:textId="1A8FB9DB" w:rsidR="00D32965" w:rsidRPr="006E2B5A" w:rsidRDefault="00D32965" w:rsidP="00293FF8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Manage financial resources; conducts strategic resource planning with the President and </w:t>
      </w:r>
      <w:r w:rsidR="0045326C">
        <w:rPr>
          <w:rFonts w:ascii="Times" w:hAnsi="Times" w:cs="Arial"/>
        </w:rPr>
        <w:t>CAA team</w:t>
      </w:r>
    </w:p>
    <w:p w14:paraId="1DB42ECC" w14:textId="77777777" w:rsidR="00D32965" w:rsidRPr="006E2B5A" w:rsidRDefault="007F31C9" w:rsidP="003C6381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Forecasts </w:t>
      </w:r>
      <w:r w:rsidR="003C6381" w:rsidRPr="006E2B5A">
        <w:rPr>
          <w:rFonts w:ascii="Times" w:hAnsi="Times" w:cs="Arial"/>
        </w:rPr>
        <w:t>CAA</w:t>
      </w:r>
      <w:r w:rsidRPr="006E2B5A">
        <w:rPr>
          <w:rFonts w:ascii="Times" w:hAnsi="Times" w:cs="Arial"/>
        </w:rPr>
        <w:t xml:space="preserve"> budget and expenses </w:t>
      </w:r>
      <w:r w:rsidR="00D32965" w:rsidRPr="006E2B5A">
        <w:rPr>
          <w:rFonts w:ascii="Times" w:hAnsi="Times" w:cs="Arial"/>
        </w:rPr>
        <w:t>on yearly intervals</w:t>
      </w:r>
    </w:p>
    <w:p w14:paraId="24741AD5" w14:textId="1AD53AD3" w:rsidR="007F31C9" w:rsidRPr="006E2B5A" w:rsidRDefault="007F31C9" w:rsidP="007F31C9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Acts as the sole liaison that submits </w:t>
      </w:r>
      <w:r w:rsidR="006E2B5A">
        <w:rPr>
          <w:rFonts w:ascii="Times" w:hAnsi="Times" w:cs="Arial"/>
        </w:rPr>
        <w:t>receipts to</w:t>
      </w:r>
      <w:r w:rsidRPr="006E2B5A">
        <w:rPr>
          <w:rFonts w:ascii="Times" w:hAnsi="Times" w:cs="Arial"/>
        </w:rPr>
        <w:t xml:space="preserve"> CSB faculty</w:t>
      </w:r>
    </w:p>
    <w:p w14:paraId="1536253D" w14:textId="013E7FA2" w:rsidR="007F31C9" w:rsidRPr="006E2B5A" w:rsidRDefault="007F31C9" w:rsidP="007F31C9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Makes invoice payments </w:t>
      </w:r>
    </w:p>
    <w:p w14:paraId="593F500D" w14:textId="77777777" w:rsidR="00D32965" w:rsidRPr="006E2B5A" w:rsidRDefault="00D32965" w:rsidP="00D32965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Creates and maint</w:t>
      </w:r>
      <w:r w:rsidR="003C6381" w:rsidRPr="006E2B5A">
        <w:rPr>
          <w:rFonts w:ascii="Times" w:hAnsi="Times" w:cs="Arial"/>
        </w:rPr>
        <w:t xml:space="preserve">ains financial records </w:t>
      </w:r>
    </w:p>
    <w:p w14:paraId="6CEEFA15" w14:textId="77777777" w:rsidR="00D32965" w:rsidRPr="006E2B5A" w:rsidRDefault="00BF6D71" w:rsidP="00BF6D71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Prepares the financial section of annual reports given to the Board of Directors</w:t>
      </w:r>
    </w:p>
    <w:p w14:paraId="26FCDF08" w14:textId="77777777" w:rsidR="00BF6D71" w:rsidRPr="006E2B5A" w:rsidRDefault="00BF6D71" w:rsidP="00BF6D71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Provides financial records, analytical graphs/charts,</w:t>
      </w:r>
      <w:r w:rsidR="00C83C6B" w:rsidRPr="006E2B5A">
        <w:rPr>
          <w:rFonts w:ascii="Times" w:hAnsi="Times" w:cs="Arial"/>
        </w:rPr>
        <w:t xml:space="preserve"> rationale for spending, ROI implications</w:t>
      </w:r>
    </w:p>
    <w:p w14:paraId="4E0502DB" w14:textId="77777777" w:rsidR="00BF6D71" w:rsidRPr="006E2B5A" w:rsidRDefault="00BF6D71" w:rsidP="00C83C6B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Ensures the compliance of financial policies, procedures, and regulations from CUBES and Associations</w:t>
      </w:r>
    </w:p>
    <w:p w14:paraId="314B7A4E" w14:textId="42AACBF4" w:rsidR="003C6381" w:rsidRDefault="003C6381" w:rsidP="00C83C6B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Creates the budget proposals for any potential </w:t>
      </w:r>
      <w:r w:rsidR="006E2B5A" w:rsidRPr="006E2B5A">
        <w:rPr>
          <w:rFonts w:ascii="Times" w:hAnsi="Times" w:cs="Arial"/>
        </w:rPr>
        <w:t>sponsorship</w:t>
      </w:r>
      <w:r w:rsidR="00AC53DA">
        <w:rPr>
          <w:rFonts w:ascii="Times" w:hAnsi="Times" w:cs="Arial"/>
        </w:rPr>
        <w:t>s</w:t>
      </w:r>
    </w:p>
    <w:p w14:paraId="3C18A20B" w14:textId="3D6D4AE4" w:rsidR="0045326C" w:rsidRPr="006E2B5A" w:rsidRDefault="0045326C" w:rsidP="00C83C6B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Assist President and CAA members with planning and e</w:t>
      </w:r>
      <w:r w:rsidR="00B725E4">
        <w:rPr>
          <w:rFonts w:ascii="Times" w:hAnsi="Times" w:cs="Arial"/>
        </w:rPr>
        <w:t>xecuting CAA events as needed</w:t>
      </w:r>
    </w:p>
    <w:p w14:paraId="2B97EB49" w14:textId="77777777" w:rsidR="00526773" w:rsidRDefault="00526773">
      <w:pPr>
        <w:rPr>
          <w:rFonts w:ascii="Times" w:eastAsiaTheme="majorEastAsia" w:hAnsi="Times" w:cs="Arial"/>
          <w:b/>
          <w:bCs/>
          <w:sz w:val="28"/>
          <w:szCs w:val="32"/>
        </w:rPr>
      </w:pPr>
      <w:r>
        <w:rPr>
          <w:rFonts w:ascii="Times" w:hAnsi="Times" w:cs="Arial"/>
        </w:rPr>
        <w:br w:type="page"/>
      </w:r>
    </w:p>
    <w:p w14:paraId="379FC7A5" w14:textId="62993BCC" w:rsidR="003A1ECB" w:rsidRPr="006E2B5A" w:rsidRDefault="003A1ECB" w:rsidP="00B05A74">
      <w:pPr>
        <w:pStyle w:val="Heading1"/>
        <w:rPr>
          <w:rFonts w:ascii="Times" w:hAnsi="Times" w:cs="Arial"/>
        </w:rPr>
      </w:pPr>
      <w:r w:rsidRPr="006E2B5A">
        <w:rPr>
          <w:rFonts w:ascii="Times" w:hAnsi="Times" w:cs="Arial"/>
        </w:rPr>
        <w:lastRenderedPageBreak/>
        <w:t>Working Conditions</w:t>
      </w:r>
    </w:p>
    <w:p w14:paraId="51163429" w14:textId="295E3EEF" w:rsidR="007D1F1B" w:rsidRPr="006E2B5A" w:rsidRDefault="00B55271" w:rsidP="00B05A74">
      <w:p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The Director Finance </w:t>
      </w:r>
      <w:r w:rsidR="00B05A74" w:rsidRPr="006E2B5A">
        <w:rPr>
          <w:rFonts w:ascii="Times" w:hAnsi="Times" w:cs="Arial"/>
        </w:rPr>
        <w:t>spend</w:t>
      </w:r>
      <w:r w:rsidR="00A60874" w:rsidRPr="006E2B5A">
        <w:rPr>
          <w:rFonts w:ascii="Times" w:hAnsi="Times" w:cs="Arial"/>
        </w:rPr>
        <w:t>s</w:t>
      </w:r>
      <w:r w:rsidR="00B05A74" w:rsidRPr="006E2B5A">
        <w:rPr>
          <w:rFonts w:ascii="Times" w:hAnsi="Times" w:cs="Arial"/>
        </w:rPr>
        <w:t xml:space="preserve"> a vast</w:t>
      </w:r>
      <w:r w:rsidR="00A60874" w:rsidRPr="006E2B5A">
        <w:rPr>
          <w:rFonts w:ascii="Times" w:hAnsi="Times" w:cs="Arial"/>
        </w:rPr>
        <w:t xml:space="preserve"> amount of time on the computer (i.e. </w:t>
      </w:r>
      <w:r w:rsidR="00293FF8" w:rsidRPr="006E2B5A">
        <w:rPr>
          <w:rFonts w:ascii="Times" w:hAnsi="Times" w:cs="Arial"/>
        </w:rPr>
        <w:t xml:space="preserve">data entries, emails, </w:t>
      </w:r>
      <w:r w:rsidR="00A60874" w:rsidRPr="006E2B5A">
        <w:rPr>
          <w:rFonts w:ascii="Times" w:hAnsi="Times" w:cs="Arial"/>
        </w:rPr>
        <w:t xml:space="preserve">etc.), </w:t>
      </w:r>
      <w:r w:rsidR="00854E7C" w:rsidRPr="006E2B5A">
        <w:rPr>
          <w:rFonts w:ascii="Times" w:hAnsi="Times" w:cs="Arial"/>
        </w:rPr>
        <w:t xml:space="preserve">in meetings, and also at events. 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1233E0" w:rsidRPr="006E2B5A" w14:paraId="1766A756" w14:textId="77777777" w:rsidTr="001233E0">
        <w:tc>
          <w:tcPr>
            <w:tcW w:w="3118" w:type="dxa"/>
            <w:shd w:val="clear" w:color="auto" w:fill="BFBFBF" w:themeFill="background1" w:themeFillShade="BF"/>
          </w:tcPr>
          <w:p w14:paraId="271B4F2A" w14:textId="77777777" w:rsidR="00A60874" w:rsidRPr="006E2B5A" w:rsidRDefault="00A60874" w:rsidP="00B05A74">
            <w:pPr>
              <w:rPr>
                <w:rFonts w:ascii="Times" w:hAnsi="Times" w:cs="Arial"/>
              </w:rPr>
            </w:pPr>
            <w:r w:rsidRPr="006E2B5A">
              <w:rPr>
                <w:rFonts w:ascii="Times" w:hAnsi="Times" w:cs="Arial"/>
              </w:rPr>
              <w:t>Time commitment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DB8D8EB" w14:textId="0FD8B66F" w:rsidR="00A60874" w:rsidRPr="006E2B5A" w:rsidRDefault="00E9210A" w:rsidP="001233E0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3-4</w:t>
            </w:r>
            <w:bookmarkStart w:id="0" w:name="_GoBack"/>
            <w:bookmarkEnd w:id="0"/>
            <w:r w:rsidR="00A60874" w:rsidRPr="006E2B5A">
              <w:rPr>
                <w:rFonts w:ascii="Times" w:hAnsi="Times" w:cs="Arial"/>
              </w:rPr>
              <w:t xml:space="preserve"> hours </w:t>
            </w:r>
            <w:r w:rsidR="001233E0" w:rsidRPr="006E2B5A">
              <w:rPr>
                <w:rFonts w:ascii="Times" w:hAnsi="Times" w:cs="Arial"/>
              </w:rPr>
              <w:t>per</w:t>
            </w:r>
            <w:r w:rsidR="00A60874" w:rsidRPr="006E2B5A">
              <w:rPr>
                <w:rFonts w:ascii="Times" w:hAnsi="Times" w:cs="Arial"/>
              </w:rPr>
              <w:t xml:space="preserve"> week</w:t>
            </w:r>
          </w:p>
        </w:tc>
      </w:tr>
      <w:tr w:rsidR="00A60874" w:rsidRPr="006E2B5A" w14:paraId="3691401F" w14:textId="77777777" w:rsidTr="001233E0">
        <w:tc>
          <w:tcPr>
            <w:tcW w:w="3118" w:type="dxa"/>
          </w:tcPr>
          <w:p w14:paraId="582E3A4D" w14:textId="77777777" w:rsidR="00A60874" w:rsidRPr="006E2B5A" w:rsidRDefault="00A60874" w:rsidP="00B05A74">
            <w:pPr>
              <w:rPr>
                <w:rFonts w:ascii="Times" w:hAnsi="Times" w:cs="Arial"/>
              </w:rPr>
            </w:pPr>
            <w:r w:rsidRPr="006E2B5A">
              <w:rPr>
                <w:rFonts w:ascii="Times" w:hAnsi="Times" w:cs="Arial"/>
              </w:rPr>
              <w:t>Duration</w:t>
            </w:r>
          </w:p>
        </w:tc>
        <w:tc>
          <w:tcPr>
            <w:tcW w:w="3402" w:type="dxa"/>
          </w:tcPr>
          <w:p w14:paraId="757D51A2" w14:textId="1D382A31" w:rsidR="006E2B5A" w:rsidRPr="00647E47" w:rsidRDefault="006E2B5A" w:rsidP="006E2B5A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</w:t>
            </w:r>
            <w:r w:rsidR="00236987">
              <w:rPr>
                <w:rFonts w:ascii="Times" w:hAnsi="Times" w:cs="Arial"/>
              </w:rPr>
              <w:t>2</w:t>
            </w:r>
            <w:r w:rsidRPr="00647E47">
              <w:rPr>
                <w:rFonts w:ascii="Times" w:hAnsi="Times" w:cs="Arial"/>
              </w:rPr>
              <w:t xml:space="preserve"> months</w:t>
            </w:r>
          </w:p>
          <w:p w14:paraId="33B80B2B" w14:textId="68E65A33" w:rsidR="00A60874" w:rsidRPr="006E2B5A" w:rsidRDefault="006E2B5A" w:rsidP="006E2B5A">
            <w:pPr>
              <w:rPr>
                <w:rFonts w:ascii="Times" w:hAnsi="Times" w:cs="Arial"/>
                <w:sz w:val="20"/>
                <w:szCs w:val="20"/>
              </w:rPr>
            </w:pPr>
            <w:r w:rsidRPr="00647E47">
              <w:rPr>
                <w:rFonts w:ascii="Times" w:hAnsi="Times" w:cs="Arial"/>
                <w:sz w:val="20"/>
                <w:szCs w:val="20"/>
              </w:rPr>
              <w:t>(</w:t>
            </w:r>
            <w:r w:rsidR="00236987">
              <w:rPr>
                <w:rFonts w:ascii="Times" w:hAnsi="Times" w:cs="Arial"/>
                <w:sz w:val="20"/>
                <w:szCs w:val="20"/>
              </w:rPr>
              <w:t>April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– </w:t>
            </w:r>
            <w:r>
              <w:rPr>
                <w:rFonts w:ascii="Times" w:hAnsi="Times" w:cs="Arial"/>
                <w:sz w:val="20"/>
                <w:szCs w:val="20"/>
              </w:rPr>
              <w:t>April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of the next year)</w:t>
            </w:r>
          </w:p>
        </w:tc>
      </w:tr>
    </w:tbl>
    <w:p w14:paraId="7D55BFE2" w14:textId="77777777" w:rsidR="003A1ECB" w:rsidRPr="006E2B5A" w:rsidRDefault="003A1ECB" w:rsidP="001233E0">
      <w:pPr>
        <w:pStyle w:val="Heading1"/>
        <w:rPr>
          <w:rFonts w:ascii="Times" w:hAnsi="Times" w:cs="Arial"/>
        </w:rPr>
      </w:pPr>
      <w:r w:rsidRPr="006E2B5A">
        <w:rPr>
          <w:rFonts w:ascii="Times" w:hAnsi="Times" w:cs="Arial"/>
        </w:rPr>
        <w:t>Qualifications</w:t>
      </w:r>
      <w:r w:rsidR="008720D7" w:rsidRPr="006E2B5A">
        <w:rPr>
          <w:rFonts w:ascii="Times" w:hAnsi="Times" w:cs="Arial"/>
        </w:rPr>
        <w:t xml:space="preserve"> and Skills Required</w:t>
      </w:r>
    </w:p>
    <w:p w14:paraId="5DAF48B8" w14:textId="5724F210" w:rsidR="003155CD" w:rsidRPr="006E2B5A" w:rsidRDefault="00526773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BFIN 141 &amp; BFIN 142</w:t>
      </w:r>
    </w:p>
    <w:p w14:paraId="2885B25B" w14:textId="77777777" w:rsidR="001233E0" w:rsidRPr="006E2B5A" w:rsidRDefault="00854E7C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Professional</w:t>
      </w:r>
      <w:r w:rsidR="001233E0" w:rsidRPr="006E2B5A">
        <w:rPr>
          <w:rFonts w:ascii="Times" w:hAnsi="Times" w:cs="Arial"/>
        </w:rPr>
        <w:t xml:space="preserve"> communication skills</w:t>
      </w:r>
    </w:p>
    <w:p w14:paraId="2C181C09" w14:textId="50704085" w:rsidR="008720D7" w:rsidRDefault="008720D7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Independent and proactive worker</w:t>
      </w:r>
    </w:p>
    <w:p w14:paraId="7D681C15" w14:textId="19AAD782" w:rsidR="0045326C" w:rsidRPr="006E2B5A" w:rsidRDefault="0045326C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Very proficient in Excel</w:t>
      </w:r>
    </w:p>
    <w:p w14:paraId="33F849FB" w14:textId="0128EAB1" w:rsidR="001233E0" w:rsidRPr="006E2B5A" w:rsidRDefault="001233E0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Proficient i</w:t>
      </w:r>
      <w:r w:rsidR="0045326C">
        <w:rPr>
          <w:rFonts w:ascii="Times" w:hAnsi="Times" w:cs="Arial"/>
        </w:rPr>
        <w:t>n Microsoft Office (Word,</w:t>
      </w:r>
      <w:r w:rsidRPr="006E2B5A">
        <w:rPr>
          <w:rFonts w:ascii="Times" w:hAnsi="Times" w:cs="Arial"/>
        </w:rPr>
        <w:t xml:space="preserve"> and PowerPoint)</w:t>
      </w:r>
    </w:p>
    <w:p w14:paraId="573AEB50" w14:textId="3F673AF6" w:rsidR="001233E0" w:rsidRPr="006E2B5A" w:rsidRDefault="008720D7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Proficient in G</w:t>
      </w:r>
      <w:r w:rsidR="001233E0" w:rsidRPr="006E2B5A">
        <w:rPr>
          <w:rFonts w:ascii="Times" w:hAnsi="Times" w:cs="Arial"/>
        </w:rPr>
        <w:t>mail, and Google Docs</w:t>
      </w:r>
    </w:p>
    <w:p w14:paraId="0A6240B2" w14:textId="77777777" w:rsidR="00854E7C" w:rsidRPr="006E2B5A" w:rsidRDefault="00854E7C" w:rsidP="00854E7C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Comfortable with giving constructive feedback</w:t>
      </w:r>
    </w:p>
    <w:p w14:paraId="76589DF7" w14:textId="77777777" w:rsidR="007F31C9" w:rsidRPr="006E2B5A" w:rsidRDefault="007F31C9" w:rsidP="007F31C9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Organized and meticulous</w:t>
      </w:r>
    </w:p>
    <w:p w14:paraId="40B0FA80" w14:textId="77777777" w:rsidR="008720D7" w:rsidRPr="006E2B5A" w:rsidRDefault="008720D7" w:rsidP="008720D7">
      <w:pPr>
        <w:pStyle w:val="Heading1"/>
        <w:rPr>
          <w:rFonts w:ascii="Times" w:hAnsi="Times" w:cs="Arial"/>
        </w:rPr>
      </w:pPr>
      <w:r w:rsidRPr="006E2B5A">
        <w:rPr>
          <w:rFonts w:ascii="Times" w:hAnsi="Times" w:cs="Arial"/>
        </w:rPr>
        <w:t>Personal Benefits</w:t>
      </w:r>
    </w:p>
    <w:p w14:paraId="6086DE62" w14:textId="77777777" w:rsidR="00854E7C" w:rsidRPr="006E2B5A" w:rsidRDefault="00854E7C" w:rsidP="00854E7C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Networking with business student body</w:t>
      </w:r>
    </w:p>
    <w:p w14:paraId="310E464C" w14:textId="77777777" w:rsidR="00AF1C0A" w:rsidRPr="006E2B5A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Networking with the business community</w:t>
      </w:r>
    </w:p>
    <w:p w14:paraId="0BAB8C48" w14:textId="77777777" w:rsidR="00AF1C0A" w:rsidRPr="006E2B5A" w:rsidRDefault="00AF1C0A" w:rsidP="00AF1C0A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Potential job offers and career advancement</w:t>
      </w:r>
    </w:p>
    <w:p w14:paraId="4F316240" w14:textId="77777777" w:rsidR="00AF1C0A" w:rsidRPr="006E2B5A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Extracurricular activity to enhance your resume</w:t>
      </w:r>
    </w:p>
    <w:p w14:paraId="3492FEA7" w14:textId="77777777" w:rsidR="00AF1C0A" w:rsidRPr="006E2B5A" w:rsidRDefault="00AF1C0A" w:rsidP="00AF1C0A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Benefits career and getting scholarships</w:t>
      </w:r>
    </w:p>
    <w:p w14:paraId="06401880" w14:textId="562AB2B3" w:rsidR="00C83C6B" w:rsidRPr="006E2B5A" w:rsidRDefault="00C83C6B" w:rsidP="007F31C9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Gain </w:t>
      </w:r>
      <w:r w:rsidR="009234FD">
        <w:rPr>
          <w:rFonts w:ascii="Times" w:hAnsi="Times" w:cs="Arial"/>
        </w:rPr>
        <w:t xml:space="preserve">practical </w:t>
      </w:r>
      <w:r w:rsidRPr="006E2B5A">
        <w:rPr>
          <w:rFonts w:ascii="Times" w:hAnsi="Times" w:cs="Arial"/>
        </w:rPr>
        <w:t>experience in:</w:t>
      </w:r>
    </w:p>
    <w:p w14:paraId="63F89315" w14:textId="77777777" w:rsidR="00C83C6B" w:rsidRPr="006E2B5A" w:rsidRDefault="00C83C6B" w:rsidP="00C83C6B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Accounting </w:t>
      </w:r>
    </w:p>
    <w:p w14:paraId="522F6964" w14:textId="32435125" w:rsidR="00C83C6B" w:rsidRPr="006E2B5A" w:rsidRDefault="00B725E4" w:rsidP="00C83C6B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Financial management</w:t>
      </w:r>
    </w:p>
    <w:p w14:paraId="7FEAF638" w14:textId="35BDBD46" w:rsidR="00C83C6B" w:rsidRPr="006E2B5A" w:rsidRDefault="00B725E4" w:rsidP="00C83C6B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Budgeting</w:t>
      </w:r>
    </w:p>
    <w:p w14:paraId="73F4BAD3" w14:textId="5B8CD128" w:rsidR="00C83C6B" w:rsidRDefault="00C83C6B" w:rsidP="00C83C6B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Cash and Risk Management</w:t>
      </w:r>
    </w:p>
    <w:p w14:paraId="04BDE963" w14:textId="77777777" w:rsidR="00620AF1" w:rsidRPr="00B725E4" w:rsidRDefault="00620AF1" w:rsidP="00620AF1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Experience ensuring o</w:t>
      </w:r>
      <w:r w:rsidRPr="00B725E4">
        <w:rPr>
          <w:rFonts w:ascii="Times" w:hAnsi="Times" w:cs="Arial"/>
        </w:rPr>
        <w:t>perational effectiveness</w:t>
      </w:r>
    </w:p>
    <w:p w14:paraId="3A217A64" w14:textId="77777777" w:rsidR="00B725E4" w:rsidRDefault="00B725E4" w:rsidP="00B725E4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B725E4">
        <w:rPr>
          <w:rFonts w:ascii="Times" w:hAnsi="Times" w:cs="Arial"/>
        </w:rPr>
        <w:t xml:space="preserve">Improvement of </w:t>
      </w:r>
      <w:r>
        <w:rPr>
          <w:rFonts w:ascii="Times" w:hAnsi="Times" w:cs="Arial"/>
        </w:rPr>
        <w:t>l</w:t>
      </w:r>
      <w:r w:rsidR="00C83C6B" w:rsidRPr="00B725E4">
        <w:rPr>
          <w:rFonts w:ascii="Times" w:hAnsi="Times" w:cs="Arial"/>
        </w:rPr>
        <w:t>eadership</w:t>
      </w:r>
      <w:r>
        <w:rPr>
          <w:rFonts w:ascii="Times" w:hAnsi="Times" w:cs="Arial"/>
        </w:rPr>
        <w:t xml:space="preserve"> skills</w:t>
      </w:r>
    </w:p>
    <w:p w14:paraId="2FD3DE5D" w14:textId="77777777" w:rsidR="00B725E4" w:rsidRDefault="00B725E4" w:rsidP="00B725E4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Gain valuable s</w:t>
      </w:r>
      <w:r w:rsidR="00C83C6B" w:rsidRPr="00B725E4">
        <w:rPr>
          <w:rFonts w:ascii="Times" w:hAnsi="Times" w:cs="Arial"/>
        </w:rPr>
        <w:t>trategic thinking</w:t>
      </w:r>
      <w:r>
        <w:rPr>
          <w:rFonts w:ascii="Times" w:hAnsi="Times" w:cs="Arial"/>
        </w:rPr>
        <w:t xml:space="preserve"> experience</w:t>
      </w:r>
    </w:p>
    <w:p w14:paraId="6E066FFF" w14:textId="77777777" w:rsidR="00B725E4" w:rsidRPr="00B725E4" w:rsidRDefault="00B725E4" w:rsidP="00B725E4">
      <w:pPr>
        <w:pStyle w:val="ListParagraph"/>
        <w:rPr>
          <w:rFonts w:ascii="Times" w:hAnsi="Times" w:cs="Arial"/>
        </w:rPr>
      </w:pPr>
    </w:p>
    <w:sectPr w:rsidR="00B725E4" w:rsidRPr="00B725E4" w:rsidSect="003A1ECB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D87"/>
    <w:multiLevelType w:val="hybridMultilevel"/>
    <w:tmpl w:val="472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9FA"/>
    <w:multiLevelType w:val="hybridMultilevel"/>
    <w:tmpl w:val="992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3F2D"/>
    <w:multiLevelType w:val="hybridMultilevel"/>
    <w:tmpl w:val="CA5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1B1289A-6428-49DF-901B-8A2B93D8ACCA}"/>
    <w:docVar w:name="dgnword-eventsink" w:val="20587056"/>
  </w:docVars>
  <w:rsids>
    <w:rsidRoot w:val="003A1ECB"/>
    <w:rsid w:val="00037828"/>
    <w:rsid w:val="001233E0"/>
    <w:rsid w:val="001445C8"/>
    <w:rsid w:val="00224A64"/>
    <w:rsid w:val="00232EAA"/>
    <w:rsid w:val="00236987"/>
    <w:rsid w:val="00293FF8"/>
    <w:rsid w:val="002A571D"/>
    <w:rsid w:val="002F392A"/>
    <w:rsid w:val="002F6A15"/>
    <w:rsid w:val="003155CD"/>
    <w:rsid w:val="003165B6"/>
    <w:rsid w:val="003A1ECB"/>
    <w:rsid w:val="003C6381"/>
    <w:rsid w:val="003D57D8"/>
    <w:rsid w:val="00401607"/>
    <w:rsid w:val="0045326C"/>
    <w:rsid w:val="004623AD"/>
    <w:rsid w:val="004823B5"/>
    <w:rsid w:val="004B2EF7"/>
    <w:rsid w:val="004C51AF"/>
    <w:rsid w:val="00505F12"/>
    <w:rsid w:val="00526773"/>
    <w:rsid w:val="005B7BB2"/>
    <w:rsid w:val="00620AF1"/>
    <w:rsid w:val="006A336C"/>
    <w:rsid w:val="006C1CAA"/>
    <w:rsid w:val="006E2B5A"/>
    <w:rsid w:val="00733614"/>
    <w:rsid w:val="0079557D"/>
    <w:rsid w:val="007D1F1B"/>
    <w:rsid w:val="007F31C9"/>
    <w:rsid w:val="00806AFE"/>
    <w:rsid w:val="00854E7C"/>
    <w:rsid w:val="008720D7"/>
    <w:rsid w:val="00877DEC"/>
    <w:rsid w:val="008B399F"/>
    <w:rsid w:val="008C2552"/>
    <w:rsid w:val="008F4DFE"/>
    <w:rsid w:val="008F53EF"/>
    <w:rsid w:val="00921896"/>
    <w:rsid w:val="009234FD"/>
    <w:rsid w:val="00933650"/>
    <w:rsid w:val="00961D16"/>
    <w:rsid w:val="00973C98"/>
    <w:rsid w:val="009A704E"/>
    <w:rsid w:val="00A46DF1"/>
    <w:rsid w:val="00A60874"/>
    <w:rsid w:val="00A97D70"/>
    <w:rsid w:val="00AC53DA"/>
    <w:rsid w:val="00AF1C0A"/>
    <w:rsid w:val="00B05A74"/>
    <w:rsid w:val="00B55271"/>
    <w:rsid w:val="00B725E4"/>
    <w:rsid w:val="00B763F7"/>
    <w:rsid w:val="00BA47F9"/>
    <w:rsid w:val="00BC28E2"/>
    <w:rsid w:val="00BE4E40"/>
    <w:rsid w:val="00BF6D71"/>
    <w:rsid w:val="00C64166"/>
    <w:rsid w:val="00C83C6B"/>
    <w:rsid w:val="00CB3987"/>
    <w:rsid w:val="00CD08C7"/>
    <w:rsid w:val="00CD4C45"/>
    <w:rsid w:val="00CE72C4"/>
    <w:rsid w:val="00D32965"/>
    <w:rsid w:val="00D60BF2"/>
    <w:rsid w:val="00DD75E4"/>
    <w:rsid w:val="00E313A6"/>
    <w:rsid w:val="00E921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506B8"/>
  <w15:docId w15:val="{C8BA9123-F20B-41E2-BAF1-4534F4B1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ECB"/>
  </w:style>
  <w:style w:type="paragraph" w:styleId="Heading1">
    <w:name w:val="heading 1"/>
    <w:basedOn w:val="Normal"/>
    <w:next w:val="Normal"/>
    <w:link w:val="Heading1Char"/>
    <w:uiPriority w:val="9"/>
    <w:qFormat/>
    <w:rsid w:val="002A571D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C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1ECB"/>
    <w:pPr>
      <w:pBdr>
        <w:bottom w:val="single" w:sz="8" w:space="4" w:color="A6A6A6" w:themeColor="background1" w:themeShade="A6"/>
      </w:pBd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ECB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571D"/>
    <w:rPr>
      <w:rFonts w:ascii="Arial" w:eastAsiaTheme="majorEastAsia" w:hAnsi="Arial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3A1ECB"/>
    <w:pPr>
      <w:ind w:left="720"/>
      <w:contextualSpacing/>
    </w:pPr>
  </w:style>
  <w:style w:type="table" w:styleId="TableGrid">
    <w:name w:val="Table Grid"/>
    <w:basedOn w:val="TableNormal"/>
    <w:uiPriority w:val="59"/>
    <w:rsid w:val="00A608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Pham</dc:creator>
  <cp:keywords/>
  <dc:description/>
  <cp:lastModifiedBy>Angela L Jiang</cp:lastModifiedBy>
  <cp:revision>4</cp:revision>
  <dcterms:created xsi:type="dcterms:W3CDTF">2018-03-22T23:18:00Z</dcterms:created>
  <dcterms:modified xsi:type="dcterms:W3CDTF">2018-03-23T15:23:00Z</dcterms:modified>
</cp:coreProperties>
</file>